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10368"/>
      </w:tblGrid>
      <w:tr w:rsidR="00987026" w14:paraId="75BAAD85" w14:textId="77777777">
        <w:trPr>
          <w:jc w:val="center"/>
        </w:trPr>
        <w:tc>
          <w:tcPr>
            <w:tcW w:w="10368" w:type="dxa"/>
            <w:shd w:val="clear" w:color="auto" w:fill="25408F"/>
            <w:tcMar>
              <w:top w:w="150" w:type="dxa"/>
              <w:left w:w="200" w:type="dxa"/>
              <w:bottom w:w="150" w:type="dxa"/>
              <w:right w:w="200" w:type="dxa"/>
            </w:tcMar>
          </w:tcPr>
          <w:p w14:paraId="41677C12" w14:textId="77777777" w:rsidR="00987026" w:rsidRDefault="005C256D">
            <w:pPr>
              <w:jc w:val="center"/>
              <w:rPr>
                <w:rFonts w:hint="eastAsia"/>
              </w:rPr>
            </w:pPr>
            <w:r>
              <w:rPr>
                <w:b/>
                <w:color w:val="FFFFFF"/>
                <w:sz w:val="52"/>
              </w:rPr>
              <w:t>LAB NOTES</w:t>
            </w:r>
          </w:p>
          <w:p w14:paraId="3A0F82CD" w14:textId="77777777" w:rsidR="00987026" w:rsidRDefault="005C256D">
            <w:pPr>
              <w:jc w:val="center"/>
              <w:rPr>
                <w:rFonts w:hint="eastAsia"/>
              </w:rPr>
            </w:pPr>
            <w:r>
              <w:rPr>
                <w:i/>
                <w:color w:val="FFFFFF"/>
                <w:sz w:val="22"/>
              </w:rPr>
              <w:t>News from the dVMS STEM Lab</w:t>
            </w:r>
          </w:p>
          <w:p w14:paraId="0019B829" w14:textId="77777777" w:rsidR="00987026" w:rsidRDefault="005C256D">
            <w:pPr>
              <w:jc w:val="center"/>
              <w:rPr>
                <w:rFonts w:hint="eastAsia"/>
              </w:rPr>
            </w:pPr>
            <w:r>
              <w:rPr>
                <w:b/>
                <w:color w:val="8FC743"/>
                <w:sz w:val="20"/>
              </w:rPr>
              <w:t>2026–2027  •  Volume 1  •  Welcome Back!</w:t>
            </w:r>
          </w:p>
        </w:tc>
      </w:tr>
    </w:tbl>
    <w:p w14:paraId="159FC31A" w14:textId="77777777" w:rsidR="00987026" w:rsidRDefault="00987026">
      <w:pPr>
        <w:rPr>
          <w:rFonts w:hint="eastAsia"/>
        </w:rPr>
      </w:pPr>
    </w:p>
    <w:p w14:paraId="2D0C8068" w14:textId="77777777" w:rsidR="00987026" w:rsidRDefault="005C256D">
      <w:pPr>
        <w:spacing w:before="140" w:after="80"/>
        <w:rPr>
          <w:rFonts w:hint="eastAsia"/>
        </w:rPr>
      </w:pPr>
      <w:r>
        <w:rPr>
          <w:b/>
          <w:color w:val="25408F"/>
          <w:sz w:val="30"/>
        </w:rPr>
        <w:t>WELCOME TO THE LAB!</w:t>
      </w:r>
    </w:p>
    <w:p w14:paraId="53A6E5F4" w14:textId="77777777" w:rsidR="00987026" w:rsidRDefault="005C256D">
      <w:pPr>
        <w:spacing w:after="100" w:line="252" w:lineRule="auto"/>
        <w:rPr>
          <w:rFonts w:hint="eastAsia"/>
        </w:rPr>
      </w:pPr>
      <w:r>
        <w:t xml:space="preserve">Welcome to a brand-new year of </w:t>
      </w:r>
      <w:r>
        <w:rPr>
          <w:b/>
        </w:rPr>
        <w:t>STEM at da Vinci Middle School!</w:t>
      </w:r>
    </w:p>
    <w:p w14:paraId="44D0A91E" w14:textId="77777777" w:rsidR="00987026" w:rsidRDefault="005C256D">
      <w:pPr>
        <w:spacing w:after="100" w:line="252" w:lineRule="auto"/>
        <w:rPr>
          <w:rFonts w:hint="eastAsia"/>
        </w:rPr>
      </w:pPr>
      <w:r>
        <w:t>Whether you're joining us for the first time as a 6th grader or returning for another year, we are incredibly excited about what is ahead. Over the summer, we have been working hard to rethink, rebuild, and reimagine what our STEM classroom can be.</w:t>
      </w:r>
    </w:p>
    <w:p w14:paraId="13F4B7D2" w14:textId="77777777" w:rsidR="00987026" w:rsidRDefault="005C256D">
      <w:pPr>
        <w:spacing w:after="100" w:line="252" w:lineRule="auto"/>
        <w:rPr>
          <w:rFonts w:hint="eastAsia"/>
        </w:rPr>
      </w:pPr>
      <w:r>
        <w:t xml:space="preserve">And when we say </w:t>
      </w:r>
      <w:r>
        <w:rPr>
          <w:b/>
        </w:rPr>
        <w:t>rebuild</w:t>
      </w:r>
      <w:r>
        <w:t>, we mean it.</w:t>
      </w:r>
    </w:p>
    <w:p w14:paraId="2E3CB78D" w14:textId="77777777" w:rsidR="00987026" w:rsidRDefault="005C256D">
      <w:pPr>
        <w:spacing w:after="100" w:line="252" w:lineRule="auto"/>
        <w:rPr>
          <w:rFonts w:hint="eastAsia"/>
        </w:rPr>
      </w:pPr>
      <w:r>
        <w:t xml:space="preserve">Our STEM Lab has undergone a major transformation. The room has been redesigned to become a space where students can </w:t>
      </w:r>
      <w:r>
        <w:rPr>
          <w:b/>
        </w:rPr>
        <w:t>create, collaborate, experiment, build, test, fail, redesign, and try again.</w:t>
      </w:r>
    </w:p>
    <w:p w14:paraId="6A5A61E7" w14:textId="77777777" w:rsidR="00987026" w:rsidRDefault="005C256D">
      <w:pPr>
        <w:spacing w:after="100" w:line="252" w:lineRule="auto"/>
        <w:rPr>
          <w:rFonts w:hint="eastAsia"/>
        </w:rPr>
      </w:pPr>
      <w:r>
        <w:t>New equipment. New capabilities. New spaces to work.</w:t>
      </w:r>
    </w:p>
    <w:tbl>
      <w:tblPr>
        <w:tblW w:w="0" w:type="auto"/>
        <w:jc w:val="center"/>
        <w:tblLook w:val="04A0" w:firstRow="1" w:lastRow="0" w:firstColumn="1" w:lastColumn="0" w:noHBand="0" w:noVBand="1"/>
      </w:tblPr>
      <w:tblGrid>
        <w:gridCol w:w="10368"/>
      </w:tblGrid>
      <w:tr w:rsidR="00987026" w14:paraId="25F7CADA" w14:textId="77777777">
        <w:trPr>
          <w:jc w:val="center"/>
        </w:trPr>
        <w:tc>
          <w:tcPr>
            <w:tcW w:w="10368" w:type="dxa"/>
            <w:shd w:val="clear" w:color="auto" w:fill="EEF5E7"/>
            <w:tcMar>
              <w:top w:w="110" w:type="dxa"/>
              <w:left w:w="150" w:type="dxa"/>
              <w:bottom w:w="110" w:type="dxa"/>
              <w:right w:w="150" w:type="dxa"/>
            </w:tcMar>
          </w:tcPr>
          <w:p w14:paraId="286AD846" w14:textId="77777777" w:rsidR="00987026" w:rsidRDefault="005C256D">
            <w:pPr>
              <w:jc w:val="center"/>
              <w:rPr>
                <w:rFonts w:hint="eastAsia"/>
              </w:rPr>
            </w:pPr>
            <w:r>
              <w:rPr>
                <w:b/>
                <w:color w:val="25408F"/>
                <w:sz w:val="24"/>
              </w:rPr>
              <w:t>But the biggest upgrade isn't the room. It's what we're going to do inside it.</w:t>
            </w:r>
          </w:p>
        </w:tc>
      </w:tr>
    </w:tbl>
    <w:p w14:paraId="2E2DC35F" w14:textId="77777777" w:rsidR="00987026" w:rsidRDefault="00987026">
      <w:pPr>
        <w:spacing w:after="0"/>
        <w:rPr>
          <w:rFonts w:hint="eastAsia"/>
        </w:rPr>
      </w:pPr>
    </w:p>
    <w:p w14:paraId="2CACD381" w14:textId="77777777" w:rsidR="00987026" w:rsidRDefault="005C256D">
      <w:pPr>
        <w:spacing w:before="140" w:after="80"/>
        <w:rPr>
          <w:rFonts w:hint="eastAsia"/>
        </w:rPr>
      </w:pPr>
      <w:r>
        <w:rPr>
          <w:b/>
          <w:color w:val="25408F"/>
          <w:sz w:val="30"/>
        </w:rPr>
        <w:t>WELCOME TO 3P LEARNING</w:t>
      </w:r>
    </w:p>
    <w:p w14:paraId="7D3AB3FB" w14:textId="77777777" w:rsidR="00987026" w:rsidRDefault="005C256D">
      <w:pPr>
        <w:spacing w:after="100" w:line="252" w:lineRule="auto"/>
        <w:rPr>
          <w:rFonts w:hint="eastAsia"/>
        </w:rPr>
      </w:pPr>
      <w:r>
        <w:t>This year, we're continuing to push beyond the traditional classroom with our approach to learning:</w:t>
      </w:r>
    </w:p>
    <w:tbl>
      <w:tblPr>
        <w:tblW w:w="0" w:type="auto"/>
        <w:jc w:val="center"/>
        <w:tblLook w:val="04A0" w:firstRow="1" w:lastRow="0" w:firstColumn="1" w:lastColumn="0" w:noHBand="0" w:noVBand="1"/>
      </w:tblPr>
      <w:tblGrid>
        <w:gridCol w:w="10368"/>
      </w:tblGrid>
      <w:tr w:rsidR="00987026" w14:paraId="36521868" w14:textId="77777777">
        <w:trPr>
          <w:jc w:val="center"/>
        </w:trPr>
        <w:tc>
          <w:tcPr>
            <w:tcW w:w="10368" w:type="dxa"/>
            <w:shd w:val="clear" w:color="auto" w:fill="EEF5E7"/>
            <w:tcMar>
              <w:top w:w="110" w:type="dxa"/>
              <w:left w:w="150" w:type="dxa"/>
              <w:bottom w:w="110" w:type="dxa"/>
              <w:right w:w="150" w:type="dxa"/>
            </w:tcMar>
          </w:tcPr>
          <w:p w14:paraId="5017A642" w14:textId="0A12B731" w:rsidR="00987026" w:rsidRDefault="005C256D">
            <w:pPr>
              <w:jc w:val="center"/>
              <w:rPr>
                <w:rFonts w:hint="eastAsia"/>
              </w:rPr>
            </w:pPr>
            <w:proofErr w:type="gramStart"/>
            <w:r>
              <w:rPr>
                <w:b/>
                <w:color w:val="25408F"/>
                <w:sz w:val="24"/>
              </w:rPr>
              <w:t>PROJECT  •</w:t>
            </w:r>
            <w:proofErr w:type="gramEnd"/>
            <w:r>
              <w:rPr>
                <w:b/>
                <w:color w:val="25408F"/>
                <w:sz w:val="24"/>
              </w:rPr>
              <w:t xml:space="preserve">  </w:t>
            </w:r>
            <w:proofErr w:type="gramStart"/>
            <w:r>
              <w:rPr>
                <w:b/>
                <w:color w:val="25408F"/>
                <w:sz w:val="24"/>
              </w:rPr>
              <w:t>PROBLEM  •</w:t>
            </w:r>
            <w:proofErr w:type="gramEnd"/>
            <w:r>
              <w:rPr>
                <w:b/>
                <w:color w:val="25408F"/>
                <w:sz w:val="24"/>
              </w:rPr>
              <w:t xml:space="preserve">  P</w:t>
            </w:r>
            <w:r w:rsidR="00A92616">
              <w:rPr>
                <w:b/>
                <w:color w:val="25408F"/>
                <w:sz w:val="24"/>
              </w:rPr>
              <w:t>LACE</w:t>
            </w:r>
          </w:p>
        </w:tc>
      </w:tr>
    </w:tbl>
    <w:p w14:paraId="067F0CE0" w14:textId="77777777" w:rsidR="00987026" w:rsidRDefault="00987026">
      <w:pPr>
        <w:spacing w:after="0"/>
        <w:rPr>
          <w:rFonts w:hint="eastAsia"/>
        </w:rPr>
      </w:pPr>
    </w:p>
    <w:p w14:paraId="531D9E9A" w14:textId="77777777" w:rsidR="00987026" w:rsidRDefault="005C256D">
      <w:pPr>
        <w:spacing w:after="100" w:line="252" w:lineRule="auto"/>
        <w:rPr>
          <w:rFonts w:hint="eastAsia"/>
        </w:rPr>
      </w:pPr>
      <w:r>
        <w:t xml:space="preserve">We call it </w:t>
      </w:r>
      <w:r>
        <w:rPr>
          <w:b/>
        </w:rPr>
        <w:t>3P Learning</w:t>
      </w:r>
      <w:r>
        <w:t>.</w:t>
      </w:r>
    </w:p>
    <w:p w14:paraId="325A60C0" w14:textId="77777777" w:rsidR="00987026" w:rsidRDefault="005C256D">
      <w:pPr>
        <w:spacing w:after="100" w:line="252" w:lineRule="auto"/>
        <w:rPr>
          <w:rFonts w:hint="eastAsia"/>
        </w:rPr>
      </w:pPr>
      <w:r>
        <w:t>Instead of always learning math and science separately and asking, “When am I ever going to use this?”, students will encounter situations where they actually need those skills to accomplish something.</w:t>
      </w:r>
    </w:p>
    <w:p w14:paraId="503E6151" w14:textId="299F6885" w:rsidR="00987026" w:rsidRDefault="005C256D">
      <w:pPr>
        <w:spacing w:after="100" w:line="252" w:lineRule="auto"/>
        <w:rPr>
          <w:rFonts w:hint="eastAsia"/>
        </w:rPr>
      </w:pPr>
      <w:r>
        <w:t xml:space="preserve">Sometimes they'll be given a </w:t>
      </w:r>
      <w:r>
        <w:rPr>
          <w:b/>
        </w:rPr>
        <w:t>project</w:t>
      </w:r>
      <w:r>
        <w:t xml:space="preserve"> to create. Sometimes they'll face a </w:t>
      </w:r>
      <w:r>
        <w:rPr>
          <w:b/>
        </w:rPr>
        <w:t>problem</w:t>
      </w:r>
      <w:r>
        <w:t xml:space="preserve"> that needs to be solved. Sometimes they'll investigate a </w:t>
      </w:r>
      <w:r>
        <w:rPr>
          <w:b/>
        </w:rPr>
        <w:t>p</w:t>
      </w:r>
      <w:r w:rsidR="00A92616">
        <w:rPr>
          <w:b/>
        </w:rPr>
        <w:t xml:space="preserve">lace </w:t>
      </w:r>
      <w:r>
        <w:t>and figure out wh</w:t>
      </w:r>
      <w:r w:rsidR="00A92616">
        <w:t>at</w:t>
      </w:r>
      <w:r>
        <w:t xml:space="preserve"> it happen</w:t>
      </w:r>
      <w:r w:rsidR="00A92616">
        <w:t>ing</w:t>
      </w:r>
      <w:r>
        <w:t>.</w:t>
      </w:r>
    </w:p>
    <w:p w14:paraId="042849C7" w14:textId="77777777" w:rsidR="00987026" w:rsidRDefault="005C256D">
      <w:pPr>
        <w:spacing w:after="100" w:line="252" w:lineRule="auto"/>
        <w:rPr>
          <w:rFonts w:hint="eastAsia"/>
        </w:rPr>
      </w:pPr>
      <w:r>
        <w:t>Along the way, students will use mathematics, science, engineering, technology, research, communication, creativity, and teamwork.</w:t>
      </w:r>
    </w:p>
    <w:tbl>
      <w:tblPr>
        <w:tblW w:w="0" w:type="auto"/>
        <w:jc w:val="center"/>
        <w:tblLook w:val="04A0" w:firstRow="1" w:lastRow="0" w:firstColumn="1" w:lastColumn="0" w:noHBand="0" w:noVBand="1"/>
      </w:tblPr>
      <w:tblGrid>
        <w:gridCol w:w="10368"/>
      </w:tblGrid>
      <w:tr w:rsidR="00987026" w14:paraId="441A1FA2" w14:textId="77777777">
        <w:trPr>
          <w:jc w:val="center"/>
        </w:trPr>
        <w:tc>
          <w:tcPr>
            <w:tcW w:w="10368" w:type="dxa"/>
            <w:shd w:val="clear" w:color="auto" w:fill="EEF5E7"/>
            <w:tcMar>
              <w:top w:w="110" w:type="dxa"/>
              <w:left w:w="150" w:type="dxa"/>
              <w:bottom w:w="110" w:type="dxa"/>
              <w:right w:w="150" w:type="dxa"/>
            </w:tcMar>
          </w:tcPr>
          <w:p w14:paraId="18A3199B" w14:textId="77777777" w:rsidR="00987026" w:rsidRDefault="005C256D">
            <w:pPr>
              <w:jc w:val="center"/>
              <w:rPr>
                <w:rFonts w:hint="eastAsia"/>
              </w:rPr>
            </w:pPr>
            <w:r>
              <w:rPr>
                <w:b/>
                <w:color w:val="25408F"/>
                <w:sz w:val="24"/>
              </w:rPr>
              <w:t>Learn it. Use it. Build something with it. That's 3P.</w:t>
            </w:r>
          </w:p>
        </w:tc>
      </w:tr>
    </w:tbl>
    <w:p w14:paraId="393C58E7" w14:textId="77777777" w:rsidR="00987026" w:rsidRDefault="00987026">
      <w:pPr>
        <w:spacing w:after="0"/>
        <w:rPr>
          <w:rFonts w:hint="eastAsia"/>
        </w:rPr>
      </w:pPr>
    </w:p>
    <w:p w14:paraId="5B2B6198" w14:textId="77777777" w:rsidR="00987026" w:rsidRDefault="005C256D">
      <w:pPr>
        <w:spacing w:before="140" w:after="80"/>
        <w:rPr>
          <w:rFonts w:hint="eastAsia"/>
        </w:rPr>
      </w:pPr>
      <w:r>
        <w:rPr>
          <w:b/>
          <w:color w:val="25408F"/>
          <w:sz w:val="30"/>
        </w:rPr>
        <w:t>THE STEM LAB GOT AN UPGRADE</w:t>
      </w:r>
    </w:p>
    <w:p w14:paraId="2A4BEF98" w14:textId="77777777" w:rsidR="00987026" w:rsidRDefault="005C256D">
      <w:pPr>
        <w:spacing w:after="100" w:line="252" w:lineRule="auto"/>
        <w:rPr>
          <w:rFonts w:hint="eastAsia"/>
        </w:rPr>
      </w:pPr>
      <w:r>
        <w:t>If you saw our classroom last year, you might not recognize parts of it now.</w:t>
      </w:r>
    </w:p>
    <w:p w14:paraId="3E3358DC" w14:textId="77777777" w:rsidR="00987026" w:rsidRDefault="005C256D">
      <w:pPr>
        <w:spacing w:after="100" w:line="252" w:lineRule="auto"/>
        <w:rPr>
          <w:rFonts w:hint="eastAsia"/>
        </w:rPr>
      </w:pPr>
      <w:r>
        <w:t xml:space="preserve">We've spent the summer transforming the space into a true </w:t>
      </w:r>
      <w:r>
        <w:rPr>
          <w:b/>
        </w:rPr>
        <w:t>STEM learning lab</w:t>
      </w:r>
      <w:r>
        <w:t xml:space="preserve"> designed around making and doing.</w:t>
      </w:r>
    </w:p>
    <w:p w14:paraId="52E4C411" w14:textId="77777777" w:rsidR="00987026" w:rsidRDefault="005C256D">
      <w:pPr>
        <w:spacing w:after="100" w:line="252" w:lineRule="auto"/>
        <w:rPr>
          <w:rFonts w:hint="eastAsia"/>
        </w:rPr>
      </w:pPr>
      <w:r>
        <w:t>Students will have opportunities to work with technologies and tools that allow ideas to move from a sketch on paper to something they can actually hold, test, demonstrate, or improve.</w:t>
      </w:r>
    </w:p>
    <w:tbl>
      <w:tblPr>
        <w:tblW w:w="0" w:type="auto"/>
        <w:jc w:val="center"/>
        <w:tblLook w:val="04A0" w:firstRow="1" w:lastRow="0" w:firstColumn="1" w:lastColumn="0" w:noHBand="0" w:noVBand="1"/>
      </w:tblPr>
      <w:tblGrid>
        <w:gridCol w:w="10368"/>
      </w:tblGrid>
      <w:tr w:rsidR="00987026" w14:paraId="6F017E49" w14:textId="77777777">
        <w:trPr>
          <w:jc w:val="center"/>
        </w:trPr>
        <w:tc>
          <w:tcPr>
            <w:tcW w:w="10368" w:type="dxa"/>
            <w:shd w:val="clear" w:color="auto" w:fill="EEF5E7"/>
            <w:tcMar>
              <w:top w:w="110" w:type="dxa"/>
              <w:left w:w="150" w:type="dxa"/>
              <w:bottom w:w="110" w:type="dxa"/>
              <w:right w:w="150" w:type="dxa"/>
            </w:tcMar>
          </w:tcPr>
          <w:p w14:paraId="2D429958" w14:textId="77777777" w:rsidR="00987026" w:rsidRDefault="005C256D">
            <w:pPr>
              <w:jc w:val="center"/>
              <w:rPr>
                <w:rFonts w:hint="eastAsia"/>
              </w:rPr>
            </w:pPr>
            <w:r>
              <w:rPr>
                <w:b/>
                <w:color w:val="25408F"/>
                <w:sz w:val="24"/>
              </w:rPr>
              <w:lastRenderedPageBreak/>
              <w:t>Students shouldn't just learn about innovation. They should experience it.</w:t>
            </w:r>
          </w:p>
        </w:tc>
      </w:tr>
    </w:tbl>
    <w:p w14:paraId="2756B500" w14:textId="77777777" w:rsidR="00987026" w:rsidRDefault="00987026">
      <w:pPr>
        <w:spacing w:after="0"/>
        <w:rPr>
          <w:rFonts w:hint="eastAsia"/>
        </w:rPr>
      </w:pPr>
    </w:p>
    <w:p w14:paraId="446A8BDA" w14:textId="77777777" w:rsidR="00987026" w:rsidRDefault="005C256D">
      <w:pPr>
        <w:spacing w:after="100" w:line="252" w:lineRule="auto"/>
        <w:rPr>
          <w:rFonts w:hint="eastAsia"/>
        </w:rPr>
      </w:pPr>
      <w:r>
        <w:t xml:space="preserve">The STEM Lab isn't finished because a STEM Lab is </w:t>
      </w:r>
      <w:r>
        <w:rPr>
          <w:b/>
        </w:rPr>
        <w:t>never really finished</w:t>
      </w:r>
      <w:r>
        <w:t>. As our students grow, our capabilities will grow with them. And we have some pretty exciting plans for where this is headed.</w:t>
      </w:r>
    </w:p>
    <w:p w14:paraId="468415A4" w14:textId="77777777" w:rsidR="00987026" w:rsidRDefault="005C256D">
      <w:pPr>
        <w:spacing w:before="140" w:after="80"/>
        <w:rPr>
          <w:rFonts w:hint="eastAsia"/>
        </w:rPr>
      </w:pPr>
      <w:r>
        <w:rPr>
          <w:b/>
          <w:color w:val="25408F"/>
          <w:sz w:val="30"/>
        </w:rPr>
        <w:t>INTRODUCING THE NEW dVMS STEM WEBSITE</w:t>
      </w:r>
    </w:p>
    <w:p w14:paraId="543F208D" w14:textId="77777777" w:rsidR="00987026" w:rsidRDefault="005C256D">
      <w:pPr>
        <w:spacing w:after="100" w:line="252" w:lineRule="auto"/>
        <w:rPr>
          <w:rFonts w:hint="eastAsia"/>
        </w:rPr>
      </w:pPr>
      <w:r>
        <w:t xml:space="preserve">This year we're also launching the </w:t>
      </w:r>
      <w:r>
        <w:rPr>
          <w:b/>
        </w:rPr>
        <w:t>dVMS STEM Website!</w:t>
      </w:r>
    </w:p>
    <w:p w14:paraId="14D09140" w14:textId="77777777" w:rsidR="00987026" w:rsidRDefault="005C256D">
      <w:pPr>
        <w:spacing w:after="100" w:line="252" w:lineRule="auto"/>
        <w:rPr>
          <w:rFonts w:hint="eastAsia"/>
        </w:rPr>
      </w:pPr>
      <w:r>
        <w:t>Think of it as the digital home of our STEM program.</w:t>
      </w:r>
    </w:p>
    <w:p w14:paraId="2060F76E" w14:textId="77777777" w:rsidR="00987026" w:rsidRDefault="005C256D">
      <w:pPr>
        <w:spacing w:after="100" w:line="252" w:lineRule="auto"/>
        <w:rPr>
          <w:rFonts w:hint="eastAsia"/>
        </w:rPr>
      </w:pPr>
      <w:r>
        <w:t>Throughout the year, we'll use the site to showcase what's happening inside the Lab, share resources and information, celebrate student work, and give families a window into what students are creating and learning.</w:t>
      </w:r>
    </w:p>
    <w:p w14:paraId="4300ECC2" w14:textId="77777777" w:rsidR="00987026" w:rsidRDefault="005C256D">
      <w:pPr>
        <w:spacing w:after="100" w:line="252" w:lineRule="auto"/>
        <w:rPr>
          <w:rFonts w:hint="eastAsia"/>
        </w:rPr>
      </w:pPr>
      <w:r>
        <w:t xml:space="preserve">As the year progresses, </w:t>
      </w:r>
      <w:r>
        <w:rPr>
          <w:b/>
        </w:rPr>
        <w:t>the website will grow right alongside the program.</w:t>
      </w:r>
    </w:p>
    <w:p w14:paraId="1587B85A" w14:textId="77777777" w:rsidR="00987026" w:rsidRDefault="005C256D">
      <w:pPr>
        <w:spacing w:after="100" w:line="252" w:lineRule="auto"/>
        <w:rPr>
          <w:rFonts w:hint="eastAsia"/>
        </w:rPr>
      </w:pPr>
      <w:r>
        <w:t>So bookmark it and check back often. You never know what might show up next.</w:t>
      </w:r>
    </w:p>
    <w:p w14:paraId="12B8216D" w14:textId="77777777" w:rsidR="00987026" w:rsidRDefault="005C256D">
      <w:pPr>
        <w:spacing w:before="140" w:after="80"/>
        <w:rPr>
          <w:rFonts w:hint="eastAsia"/>
        </w:rPr>
      </w:pPr>
      <w:r>
        <w:rPr>
          <w:b/>
          <w:color w:val="25408F"/>
          <w:sz w:val="30"/>
        </w:rPr>
        <w:t>WHAT'S COMING THIS YEAR?</w:t>
      </w:r>
    </w:p>
    <w:p w14:paraId="3CE70613" w14:textId="77777777" w:rsidR="00987026" w:rsidRDefault="005C256D">
      <w:pPr>
        <w:spacing w:after="100" w:line="252" w:lineRule="auto"/>
        <w:rPr>
          <w:rFonts w:hint="eastAsia"/>
        </w:rPr>
      </w:pPr>
      <w:r>
        <w:t>We're not giving everything away in the first Lab Notes. Where's the fun in that?</w:t>
      </w:r>
    </w:p>
    <w:p w14:paraId="05E0D894" w14:textId="77777777" w:rsidR="00987026" w:rsidRDefault="005C256D">
      <w:pPr>
        <w:spacing w:after="100" w:line="252" w:lineRule="auto"/>
        <w:rPr>
          <w:rFonts w:hint="eastAsia"/>
        </w:rPr>
      </w:pPr>
      <w:r>
        <w:t>What we can tell you is that we've spent a lot of time asking one question:</w:t>
      </w:r>
    </w:p>
    <w:tbl>
      <w:tblPr>
        <w:tblW w:w="0" w:type="auto"/>
        <w:jc w:val="center"/>
        <w:tblLook w:val="04A0" w:firstRow="1" w:lastRow="0" w:firstColumn="1" w:lastColumn="0" w:noHBand="0" w:noVBand="1"/>
      </w:tblPr>
      <w:tblGrid>
        <w:gridCol w:w="10368"/>
      </w:tblGrid>
      <w:tr w:rsidR="00987026" w14:paraId="691831F8" w14:textId="77777777">
        <w:trPr>
          <w:jc w:val="center"/>
        </w:trPr>
        <w:tc>
          <w:tcPr>
            <w:tcW w:w="10368" w:type="dxa"/>
            <w:shd w:val="clear" w:color="auto" w:fill="EEF5E7"/>
            <w:tcMar>
              <w:top w:w="110" w:type="dxa"/>
              <w:left w:w="150" w:type="dxa"/>
              <w:bottom w:w="110" w:type="dxa"/>
              <w:right w:w="150" w:type="dxa"/>
            </w:tcMar>
          </w:tcPr>
          <w:p w14:paraId="1DE158CB" w14:textId="77777777" w:rsidR="00987026" w:rsidRDefault="005C256D">
            <w:pPr>
              <w:jc w:val="center"/>
              <w:rPr>
                <w:rFonts w:hint="eastAsia"/>
              </w:rPr>
            </w:pPr>
            <w:r>
              <w:rPr>
                <w:b/>
                <w:color w:val="25408F"/>
                <w:sz w:val="24"/>
              </w:rPr>
              <w:t>“What could middle school look like if we were willing to try something different?”</w:t>
            </w:r>
          </w:p>
        </w:tc>
      </w:tr>
    </w:tbl>
    <w:p w14:paraId="6041E935" w14:textId="77777777" w:rsidR="00987026" w:rsidRDefault="00987026">
      <w:pPr>
        <w:spacing w:after="0"/>
        <w:rPr>
          <w:rFonts w:hint="eastAsia"/>
        </w:rPr>
      </w:pPr>
    </w:p>
    <w:p w14:paraId="5B9C8898" w14:textId="77777777" w:rsidR="00987026" w:rsidRDefault="005C256D">
      <w:pPr>
        <w:spacing w:after="100" w:line="252" w:lineRule="auto"/>
        <w:rPr>
          <w:rFonts w:hint="eastAsia"/>
        </w:rPr>
      </w:pPr>
      <w:r>
        <w:t>This year, our students are going to help us answer it.</w:t>
      </w:r>
    </w:p>
    <w:p w14:paraId="1F31101A" w14:textId="77777777" w:rsidR="00987026" w:rsidRDefault="005C256D">
      <w:pPr>
        <w:spacing w:after="100" w:line="252" w:lineRule="auto"/>
        <w:rPr>
          <w:rFonts w:hint="eastAsia"/>
        </w:rPr>
      </w:pPr>
      <w:r>
        <w:t xml:space="preserve">There will be opportunities to </w:t>
      </w:r>
      <w:r>
        <w:rPr>
          <w:b/>
        </w:rPr>
        <w:t>design.</w:t>
      </w:r>
      <w:r>
        <w:t xml:space="preserve"> To </w:t>
      </w:r>
      <w:r>
        <w:rPr>
          <w:b/>
        </w:rPr>
        <w:t>build.</w:t>
      </w:r>
      <w:r>
        <w:t xml:space="preserve"> To </w:t>
      </w:r>
      <w:r>
        <w:rPr>
          <w:b/>
        </w:rPr>
        <w:t>experiment.</w:t>
      </w:r>
      <w:r>
        <w:t xml:space="preserve"> To </w:t>
      </w:r>
      <w:r>
        <w:rPr>
          <w:b/>
        </w:rPr>
        <w:t>solve problems.</w:t>
      </w:r>
      <w:r>
        <w:t xml:space="preserve"> To make things that actually work. To share ideas with people beyond our classroom.</w:t>
      </w:r>
    </w:p>
    <w:p w14:paraId="384389F7" w14:textId="77777777" w:rsidR="00987026" w:rsidRDefault="005C256D">
      <w:pPr>
        <w:spacing w:after="100" w:line="252" w:lineRule="auto"/>
        <w:rPr>
          <w:rFonts w:hint="eastAsia"/>
        </w:rPr>
      </w:pPr>
      <w:r>
        <w:t>And maybe even to do a few things that people don't normally expect middle school students to be able to do.</w:t>
      </w:r>
    </w:p>
    <w:tbl>
      <w:tblPr>
        <w:tblW w:w="0" w:type="auto"/>
        <w:jc w:val="center"/>
        <w:tblLook w:val="04A0" w:firstRow="1" w:lastRow="0" w:firstColumn="1" w:lastColumn="0" w:noHBand="0" w:noVBand="1"/>
      </w:tblPr>
      <w:tblGrid>
        <w:gridCol w:w="10368"/>
      </w:tblGrid>
      <w:tr w:rsidR="00987026" w14:paraId="229893F5" w14:textId="77777777">
        <w:trPr>
          <w:jc w:val="center"/>
        </w:trPr>
        <w:tc>
          <w:tcPr>
            <w:tcW w:w="10368" w:type="dxa"/>
            <w:shd w:val="clear" w:color="auto" w:fill="EEF5E7"/>
            <w:tcMar>
              <w:top w:w="110" w:type="dxa"/>
              <w:left w:w="150" w:type="dxa"/>
              <w:bottom w:w="110" w:type="dxa"/>
              <w:right w:w="150" w:type="dxa"/>
            </w:tcMar>
          </w:tcPr>
          <w:p w14:paraId="12109E60" w14:textId="77777777" w:rsidR="00987026" w:rsidRDefault="005C256D">
            <w:pPr>
              <w:jc w:val="center"/>
              <w:rPr>
                <w:rFonts w:hint="eastAsia"/>
              </w:rPr>
            </w:pPr>
            <w:r>
              <w:rPr>
                <w:b/>
                <w:color w:val="25408F"/>
                <w:sz w:val="24"/>
              </w:rPr>
              <w:t>We have some big ideas. You'll hear about them soon.</w:t>
            </w:r>
          </w:p>
        </w:tc>
      </w:tr>
    </w:tbl>
    <w:p w14:paraId="5270D1A1" w14:textId="77777777" w:rsidR="00987026" w:rsidRDefault="00987026">
      <w:pPr>
        <w:spacing w:after="0"/>
        <w:rPr>
          <w:rFonts w:hint="eastAsia"/>
        </w:rPr>
      </w:pPr>
    </w:p>
    <w:p w14:paraId="4D26ED19" w14:textId="77777777" w:rsidR="00987026" w:rsidRDefault="005C256D">
      <w:pPr>
        <w:spacing w:before="140" w:after="80"/>
        <w:rPr>
          <w:rFonts w:hint="eastAsia"/>
        </w:rPr>
      </w:pPr>
      <w:r>
        <w:rPr>
          <w:b/>
          <w:color w:val="25408F"/>
          <w:sz w:val="30"/>
        </w:rPr>
        <w:t>OUR GOAL</w:t>
      </w:r>
    </w:p>
    <w:p w14:paraId="6962A93A" w14:textId="77777777" w:rsidR="00987026" w:rsidRDefault="005C256D">
      <w:pPr>
        <w:spacing w:after="100" w:line="252" w:lineRule="auto"/>
        <w:rPr>
          <w:rFonts w:hint="eastAsia"/>
        </w:rPr>
      </w:pPr>
      <w:r>
        <w:t>We want students to leave our classroom knowing more math and science than when they entered. But we also want them to leave knowing something else:</w:t>
      </w:r>
    </w:p>
    <w:tbl>
      <w:tblPr>
        <w:tblW w:w="0" w:type="auto"/>
        <w:jc w:val="center"/>
        <w:tblLook w:val="04A0" w:firstRow="1" w:lastRow="0" w:firstColumn="1" w:lastColumn="0" w:noHBand="0" w:noVBand="1"/>
      </w:tblPr>
      <w:tblGrid>
        <w:gridCol w:w="10368"/>
      </w:tblGrid>
      <w:tr w:rsidR="00987026" w14:paraId="54D97FDA" w14:textId="77777777">
        <w:trPr>
          <w:jc w:val="center"/>
        </w:trPr>
        <w:tc>
          <w:tcPr>
            <w:tcW w:w="10368" w:type="dxa"/>
            <w:shd w:val="clear" w:color="auto" w:fill="EEF5E7"/>
            <w:tcMar>
              <w:top w:w="110" w:type="dxa"/>
              <w:left w:w="150" w:type="dxa"/>
              <w:bottom w:w="110" w:type="dxa"/>
              <w:right w:w="150" w:type="dxa"/>
            </w:tcMar>
          </w:tcPr>
          <w:p w14:paraId="09030B69" w14:textId="77777777" w:rsidR="00987026" w:rsidRDefault="005C256D">
            <w:pPr>
              <w:jc w:val="center"/>
              <w:rPr>
                <w:rFonts w:hint="eastAsia"/>
              </w:rPr>
            </w:pPr>
            <w:r>
              <w:rPr>
                <w:b/>
                <w:color w:val="25408F"/>
                <w:sz w:val="24"/>
              </w:rPr>
              <w:t>“I can figure this out.”</w:t>
            </w:r>
          </w:p>
        </w:tc>
      </w:tr>
    </w:tbl>
    <w:p w14:paraId="370ABDB1" w14:textId="77777777" w:rsidR="00987026" w:rsidRDefault="00987026">
      <w:pPr>
        <w:spacing w:after="0"/>
        <w:rPr>
          <w:rFonts w:hint="eastAsia"/>
        </w:rPr>
      </w:pPr>
    </w:p>
    <w:p w14:paraId="321BED91" w14:textId="77777777" w:rsidR="00987026" w:rsidRDefault="005C256D">
      <w:pPr>
        <w:spacing w:after="100" w:line="252" w:lineRule="auto"/>
        <w:rPr>
          <w:rFonts w:hint="eastAsia"/>
        </w:rPr>
      </w:pPr>
      <w:r>
        <w:t>When the first idea doesn't work—redesign it. When the answer isn't obvious—investigate it. When you don't know how—learn. When somebody says it can't be done—test that assumption.</w:t>
      </w:r>
    </w:p>
    <w:p w14:paraId="7475AB57" w14:textId="77777777" w:rsidR="00987026" w:rsidRDefault="005C256D">
      <w:pPr>
        <w:spacing w:after="100" w:line="252" w:lineRule="auto"/>
        <w:rPr>
          <w:rFonts w:hint="eastAsia"/>
        </w:rPr>
      </w:pPr>
      <w:r>
        <w:t>That's the mindset we want to build this year.</w:t>
      </w:r>
    </w:p>
    <w:p w14:paraId="613B1660" w14:textId="77777777" w:rsidR="00987026" w:rsidRDefault="005C256D">
      <w:pPr>
        <w:spacing w:before="140" w:after="80"/>
        <w:rPr>
          <w:rFonts w:hint="eastAsia"/>
        </w:rPr>
      </w:pPr>
      <w:r>
        <w:rPr>
          <w:b/>
          <w:color w:val="25408F"/>
          <w:sz w:val="30"/>
        </w:rPr>
        <w:t>FROM THE LAB</w:t>
      </w:r>
    </w:p>
    <w:p w14:paraId="32D63EC3" w14:textId="77777777" w:rsidR="00987026" w:rsidRDefault="005C256D">
      <w:pPr>
        <w:spacing w:after="100" w:line="252" w:lineRule="auto"/>
        <w:rPr>
          <w:rFonts w:hint="eastAsia"/>
        </w:rPr>
      </w:pPr>
      <w:r>
        <w:t>We are incredibly excited to welcome our students back and open the doors to the newly redesigned STEM Lab.</w:t>
      </w:r>
    </w:p>
    <w:p w14:paraId="6032892B" w14:textId="77777777" w:rsidR="00987026" w:rsidRDefault="005C256D">
      <w:pPr>
        <w:spacing w:after="100" w:line="252" w:lineRule="auto"/>
        <w:rPr>
          <w:rFonts w:hint="eastAsia"/>
        </w:rPr>
      </w:pPr>
      <w:r>
        <w:t xml:space="preserve">There will be successes. </w:t>
      </w:r>
      <w:r>
        <w:rPr>
          <w:b/>
        </w:rPr>
        <w:t>There will absolutely be failures.</w:t>
      </w:r>
    </w:p>
    <w:p w14:paraId="0DC517A8" w14:textId="77777777" w:rsidR="00987026" w:rsidRDefault="005C256D">
      <w:pPr>
        <w:spacing w:after="100" w:line="252" w:lineRule="auto"/>
        <w:rPr>
          <w:rFonts w:hint="eastAsia"/>
        </w:rPr>
      </w:pPr>
      <w:r>
        <w:t>There will probably be some broken prototypes, unexpected results, last-minute redesigns, and more than a few moments when someone says, “Wait…what if we tried this?”</w:t>
      </w:r>
    </w:p>
    <w:tbl>
      <w:tblPr>
        <w:tblW w:w="0" w:type="auto"/>
        <w:jc w:val="center"/>
        <w:tblLook w:val="04A0" w:firstRow="1" w:lastRow="0" w:firstColumn="1" w:lastColumn="0" w:noHBand="0" w:noVBand="1"/>
      </w:tblPr>
      <w:tblGrid>
        <w:gridCol w:w="10368"/>
      </w:tblGrid>
      <w:tr w:rsidR="00987026" w14:paraId="13274D07" w14:textId="77777777">
        <w:trPr>
          <w:jc w:val="center"/>
        </w:trPr>
        <w:tc>
          <w:tcPr>
            <w:tcW w:w="10368" w:type="dxa"/>
            <w:shd w:val="clear" w:color="auto" w:fill="EEF5E7"/>
            <w:tcMar>
              <w:top w:w="110" w:type="dxa"/>
              <w:left w:w="150" w:type="dxa"/>
              <w:bottom w:w="110" w:type="dxa"/>
              <w:right w:w="150" w:type="dxa"/>
            </w:tcMar>
          </w:tcPr>
          <w:p w14:paraId="5D29441F" w14:textId="77777777" w:rsidR="00987026" w:rsidRDefault="005C256D">
            <w:pPr>
              <w:jc w:val="center"/>
              <w:rPr>
                <w:rFonts w:hint="eastAsia"/>
              </w:rPr>
            </w:pPr>
            <w:r>
              <w:rPr>
                <w:b/>
                <w:color w:val="25408F"/>
                <w:sz w:val="24"/>
              </w:rPr>
              <w:lastRenderedPageBreak/>
              <w:t>Good. That's what STEM is supposed to look like.</w:t>
            </w:r>
          </w:p>
        </w:tc>
      </w:tr>
    </w:tbl>
    <w:p w14:paraId="65C2D15E" w14:textId="77777777" w:rsidR="00987026" w:rsidRDefault="00987026">
      <w:pPr>
        <w:spacing w:after="0"/>
        <w:rPr>
          <w:rFonts w:hint="eastAsia"/>
        </w:rPr>
      </w:pPr>
    </w:p>
    <w:p w14:paraId="7DE6FC74" w14:textId="77777777" w:rsidR="00987026" w:rsidRDefault="005C256D">
      <w:pPr>
        <w:spacing w:after="100" w:line="252" w:lineRule="auto"/>
        <w:rPr>
          <w:rFonts w:hint="eastAsia"/>
        </w:rPr>
      </w:pPr>
      <w:r>
        <w:t xml:space="preserve">Welcome to the </w:t>
      </w:r>
      <w:r>
        <w:rPr>
          <w:b/>
        </w:rPr>
        <w:t>2026–2027 dVMS STEM program.</w:t>
      </w:r>
    </w:p>
    <w:tbl>
      <w:tblPr>
        <w:tblW w:w="0" w:type="auto"/>
        <w:jc w:val="center"/>
        <w:tblLook w:val="04A0" w:firstRow="1" w:lastRow="0" w:firstColumn="1" w:lastColumn="0" w:noHBand="0" w:noVBand="1"/>
      </w:tblPr>
      <w:tblGrid>
        <w:gridCol w:w="10368"/>
      </w:tblGrid>
      <w:tr w:rsidR="00987026" w14:paraId="5E8792BF" w14:textId="77777777">
        <w:trPr>
          <w:jc w:val="center"/>
        </w:trPr>
        <w:tc>
          <w:tcPr>
            <w:tcW w:w="10368" w:type="dxa"/>
            <w:shd w:val="clear" w:color="auto" w:fill="EEF5E7"/>
            <w:tcMar>
              <w:top w:w="110" w:type="dxa"/>
              <w:left w:w="150" w:type="dxa"/>
              <w:bottom w:w="110" w:type="dxa"/>
              <w:right w:w="150" w:type="dxa"/>
            </w:tcMar>
          </w:tcPr>
          <w:p w14:paraId="216FF144" w14:textId="77777777" w:rsidR="00987026" w:rsidRDefault="005C256D">
            <w:pPr>
              <w:jc w:val="center"/>
              <w:rPr>
                <w:rFonts w:hint="eastAsia"/>
              </w:rPr>
            </w:pPr>
            <w:r>
              <w:rPr>
                <w:b/>
                <w:color w:val="25408F"/>
                <w:sz w:val="24"/>
              </w:rPr>
              <w:t>Let's build something.</w:t>
            </w:r>
          </w:p>
        </w:tc>
      </w:tr>
    </w:tbl>
    <w:p w14:paraId="12158973" w14:textId="77777777" w:rsidR="00987026" w:rsidRDefault="00987026">
      <w:pPr>
        <w:spacing w:after="0"/>
        <w:rPr>
          <w:rFonts w:hint="eastAsia"/>
        </w:rPr>
      </w:pPr>
    </w:p>
    <w:p w14:paraId="5F46AF02" w14:textId="77777777" w:rsidR="00987026" w:rsidRDefault="005C256D">
      <w:pPr>
        <w:spacing w:before="160"/>
        <w:jc w:val="center"/>
        <w:rPr>
          <w:rFonts w:hint="eastAsia"/>
        </w:rPr>
      </w:pPr>
      <w:r>
        <w:rPr>
          <w:b/>
          <w:color w:val="25408F"/>
        </w:rPr>
        <w:t>Ms. Kaitlyn O'Brien</w:t>
      </w:r>
      <w:r>
        <w:rPr>
          <w:b/>
          <w:color w:val="25408F"/>
        </w:rPr>
        <w:br/>
        <w:t>Mr. Shane Menard</w:t>
      </w:r>
      <w:r>
        <w:rPr>
          <w:b/>
          <w:color w:val="25408F"/>
        </w:rPr>
        <w:br/>
      </w:r>
      <w:r>
        <w:rPr>
          <w:i/>
          <w:color w:val="25408F"/>
        </w:rPr>
        <w:t>dVMS STEM</w:t>
      </w:r>
      <w:r>
        <w:rPr>
          <w:i/>
          <w:color w:val="25408F"/>
        </w:rPr>
        <w:br/>
      </w:r>
    </w:p>
    <w:p w14:paraId="35B4BC57" w14:textId="04B09140" w:rsidR="00987026" w:rsidRDefault="005C256D">
      <w:pPr>
        <w:jc w:val="center"/>
        <w:rPr>
          <w:rFonts w:hint="eastAsia"/>
        </w:rPr>
      </w:pPr>
      <w:r>
        <w:rPr>
          <w:b/>
          <w:color w:val="8FC743"/>
          <w:sz w:val="28"/>
        </w:rPr>
        <w:t>3P LEARNING</w:t>
      </w:r>
      <w:r>
        <w:rPr>
          <w:b/>
          <w:color w:val="8FC743"/>
          <w:sz w:val="28"/>
        </w:rPr>
        <w:br/>
      </w:r>
      <w:proofErr w:type="gramStart"/>
      <w:r>
        <w:rPr>
          <w:b/>
          <w:color w:val="25408F"/>
        </w:rPr>
        <w:t>PROJECT  •</w:t>
      </w:r>
      <w:proofErr w:type="gramEnd"/>
      <w:r>
        <w:rPr>
          <w:b/>
          <w:color w:val="25408F"/>
        </w:rPr>
        <w:t xml:space="preserve">  </w:t>
      </w:r>
      <w:proofErr w:type="gramStart"/>
      <w:r>
        <w:rPr>
          <w:b/>
          <w:color w:val="25408F"/>
        </w:rPr>
        <w:t>PROBLEM  •</w:t>
      </w:r>
      <w:proofErr w:type="gramEnd"/>
      <w:r>
        <w:rPr>
          <w:b/>
          <w:color w:val="25408F"/>
        </w:rPr>
        <w:t xml:space="preserve">  P</w:t>
      </w:r>
      <w:r w:rsidR="00A92616">
        <w:rPr>
          <w:b/>
          <w:color w:val="25408F"/>
        </w:rPr>
        <w:t>LACE</w:t>
      </w:r>
      <w:r>
        <w:rPr>
          <w:b/>
          <w:color w:val="25408F"/>
        </w:rPr>
        <w:br/>
      </w:r>
      <w:r>
        <w:rPr>
          <w:i/>
          <w:color w:val="666666"/>
        </w:rPr>
        <w:t>Innovate. Design. Improve.</w:t>
      </w:r>
    </w:p>
    <w:sectPr w:rsidR="00987026" w:rsidSect="00034616">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92032131">
    <w:abstractNumId w:val="8"/>
  </w:num>
  <w:num w:numId="2" w16cid:durableId="991786679">
    <w:abstractNumId w:val="6"/>
  </w:num>
  <w:num w:numId="3" w16cid:durableId="185482597">
    <w:abstractNumId w:val="5"/>
  </w:num>
  <w:num w:numId="4" w16cid:durableId="1088230028">
    <w:abstractNumId w:val="4"/>
  </w:num>
  <w:num w:numId="5" w16cid:durableId="1327322842">
    <w:abstractNumId w:val="7"/>
  </w:num>
  <w:num w:numId="6" w16cid:durableId="1896500117">
    <w:abstractNumId w:val="3"/>
  </w:num>
  <w:num w:numId="7" w16cid:durableId="998968114">
    <w:abstractNumId w:val="2"/>
  </w:num>
  <w:num w:numId="8" w16cid:durableId="1237665452">
    <w:abstractNumId w:val="1"/>
  </w:num>
  <w:num w:numId="9" w16cid:durableId="2029793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A7660"/>
    <w:rsid w:val="005C256D"/>
    <w:rsid w:val="00987026"/>
    <w:rsid w:val="00A92616"/>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1C6EF514-A014-4C3C-AE7A-B130B3C38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651</Words>
  <Characters>3714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Shane Menard</cp:lastModifiedBy>
  <cp:revision>2</cp:revision>
  <dcterms:created xsi:type="dcterms:W3CDTF">2013-12-23T23:15:00Z</dcterms:created>
  <dcterms:modified xsi:type="dcterms:W3CDTF">2026-08-16T17:15:00Z</dcterms:modified>
  <cp:category/>
</cp:coreProperties>
</file>